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08D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/>
        <w:jc w:val="center"/>
        <w:rPr>
          <w:rFonts w:hint="default" w:ascii="Segoe UI Light" w:hAnsi="Segoe UI Light" w:cs="Segoe UI Light"/>
          <w:b/>
          <w:bCs/>
          <w:sz w:val="42"/>
          <w:szCs w:val="42"/>
        </w:rPr>
      </w:pPr>
      <w:r>
        <w:rPr>
          <w:rFonts w:hint="default" w:ascii="Segoe UI Light" w:hAnsi="Segoe UI Light" w:cs="Segoe UI Light"/>
          <w:b/>
          <w:bCs/>
          <w:sz w:val="42"/>
          <w:szCs w:val="42"/>
          <w:bdr w:val="none" w:color="auto" w:sz="0" w:space="0"/>
        </w:rPr>
        <w:t>Zkoušky a testy Cambridge English pro děti a mládež</w:t>
      </w:r>
    </w:p>
    <w:p w14:paraId="6191A8F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/>
        <w:ind w:left="0" w:right="0"/>
        <w:jc w:val="center"/>
        <w:rPr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Zkoušky Cambridge English jsou nejrozšířenější anglické certifikáty na světě. Nejlepší anglické zkoušky vhodné pro základní školy jsou Young Learners Exams (YLE), které jsou určeny dětem ve věku 6 – 12 let. Obsahují spousty zábavných aktivit a děti se učí formou her. Pokrok je zaznamenáván pomocí erbů "shields", které se získávají v každé části testu. Všechny děti získávají certifikát a to je motivuje k dalšímu učení. Zkoušky se dělí na 3 úrovně: Pre-A1 Starters, A1 Movers, A2 Flyers, které na sebe vzájemně navazují a tvoří ucelenou cestu výuky angličtiny na základní škole.</w:t>
      </w:r>
    </w:p>
    <w:p w14:paraId="4BB088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/>
        <w:ind w:left="0" w:right="0"/>
        <w:jc w:val="center"/>
        <w:rPr>
          <w:sz w:val="21"/>
          <w:szCs w:val="21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t>Pro starší studenty a střední školy jsou určeny zkoušky A2 Key for Schools, B1 Preliminary for Schools a B2 First for Schools. Tyto zkoušky jsou speciálně vyvinuty pro školní žactvo, aby zvyšovaly motivaci k dalšímu učení. Témata jsou vybrána s ohledem na věk a záliby školních dětí. </w:t>
      </w:r>
    </w:p>
    <w:p w14:paraId="59A47E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40"/>
          <w:szCs w:val="40"/>
        </w:rPr>
      </w:pP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V souladu s požadovanými standardy</w:t>
      </w:r>
    </w:p>
    <w:p w14:paraId="62BAF4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Cambridgeské zkoušky odpovídají jednotlivým úrovním podle 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instrText xml:space="preserve"> HYPERLINK "https://www.cambridgeenglish.org/cz/exams-and-tests/cefr/" </w:instrTex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mezinárodní klasifikace jazykových úrovní (CEFR)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a navíc jsou sestaveny tak, aby na dané úrovni jazyka testovaly to, co skutečně testovat mají. Zkoušky jsou v souladu s 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Rámcovými vzdělávacími programy (RVP)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, které definují očekáváné výstupní úrovně jazyka na konci každého vzdělávacího období v České republice.</w:t>
      </w:r>
    </w:p>
    <w:p w14:paraId="106F13E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Výsledky zkoušek jsou reportovány na stupnici výsledků 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begin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instrText xml:space="preserve"> HYPERLINK "https://www.cambridgeenglish.org/cz/exams-and-tests/cambridge-english-scale/" </w:instrTex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separate"/>
      </w:r>
      <w:r>
        <w:rPr>
          <w:rStyle w:val="6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t>Cambridge English Scale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single"/>
          <w:bdr w:val="none" w:color="auto" w:sz="0" w:space="0"/>
          <w:shd w:val="clear" w:fill="FFFFFF"/>
          <w:vertAlign w:val="baseline"/>
        </w:rPr>
        <w:fldChar w:fldCharType="end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, která vyhodnocuje 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jazykové kompetence studentů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na každém stupni </w:t>
      </w:r>
      <w:r>
        <w:rPr>
          <w:rStyle w:val="8"/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úrovně jazyka: A1, A2, B1, B2, C1, C2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. Studenti tak získávají užitečnou zpětnou vazbu o tom, co už umí a co se od nich očekává v další úrovni.</w:t>
      </w:r>
    </w:p>
    <w:p w14:paraId="6D5FE9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cs-CZ"/>
        </w:rPr>
      </w:pP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lang w:val="cs-CZ"/>
        </w:rPr>
        <w:t>ZKOUŠKY</w:t>
      </w:r>
    </w:p>
    <w:p w14:paraId="763BD8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</w:pP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 xml:space="preserve">Pre-A1 Starters </w:t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br w:type="textWrapping"/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1. - 3.třída</w:t>
      </w:r>
      <w:bookmarkStart w:id="0" w:name="_GoBack"/>
      <w:bookmarkEnd w:id="0"/>
    </w:p>
    <w:p w14:paraId="2FE7C0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</w:pP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A1 Movers</w:t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br w:type="textWrapping"/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3. - 5. třída</w:t>
      </w:r>
    </w:p>
    <w:p w14:paraId="4364950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</w:pP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A2 Flyers</w:t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br w:type="textWrapping"/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5. - 6. třída</w:t>
      </w:r>
    </w:p>
    <w:p w14:paraId="7F582A7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</w:pP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A2 Key for school</w:t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br w:type="textWrapping"/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7. - 8. třída</w:t>
      </w:r>
    </w:p>
    <w:p w14:paraId="2C14FE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</w:pP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B1 Preliminary for schools</w:t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br w:type="textWrapping"/>
      </w:r>
      <w:r>
        <w:rPr>
          <w:rFonts w:hint="default" w:ascii="Segoe UI Light" w:hAnsi="Segoe UI Light" w:eastAsia="Arial" w:cs="Segoe UI Light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cs-CZ"/>
        </w:rPr>
        <w:t>8. - 9. třída</w:t>
      </w:r>
    </w:p>
    <w:p w14:paraId="494BA96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15ACE"/>
    <w:rsid w:val="0281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2026-01-19T11:14:00Z</dcterms:created>
  <dc:creator>Eva Štěpánková</dc:creator>
  <cp:lastModifiedBy>Eva Štěpánková</cp:lastModifiedBy>
  <cp:lastPrinted>2026-01-19T11:35:11Z</cp:lastPrinted>
  <dcterms:modified xsi:type="dcterms:W3CDTF">2026-01-19T14:10:52Z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6B32B34F8714451CADAFB67410A74A7C_11</vt:lpwstr>
  </property>
</Properties>
</file>